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问卷开放题编码归类与主题归纳</w:t>
      </w:r>
      <w:bookmarkEnd w:id="0"/>
    </w:p>
    <w:p>
      <w:pPr/>
      <w:r>
        <w:rPr/>
        <w:t xml:space="preserve">给开放题文本，先建编码框架（类目+定义+示例），再逐题编码并归纳核心主题与频次</w:t>
      </w:r>
    </w:p>
    <w:p>
      <w:pPr/>
      <w:r>
        <w:rPr/>
        <w:t xml:space="preserve">字段：</w:t>
      </w:r>
    </w:p>
    <w:p>
      <w:pPr/>
      <w:r>
        <w:rPr/>
        <w:t xml:space="preserve">  scene: data</w:t>
      </w:r>
    </w:p>
    <w:p>
      <w:pPr/>
      <w:r>
        <w:rPr/>
        <w:t xml:space="preserve">  audience: ops</w:t>
      </w:r>
    </w:p>
    <w:p>
      <w:pPr/>
      <w:r>
        <w:rPr/>
        <w:t xml:space="preserve">  level: 2</w:t>
      </w:r>
    </w:p>
    <w:p>
      <w:pPr/>
      <w:r>
        <w:rPr/>
        <w:t xml:space="preserve">  difficulty: 3</w:t>
      </w:r>
    </w:p>
    <w:p>
      <w:pPr/>
      <w:r>
        <w:rPr/>
        <w:t xml:space="preserve">  output_type: markdown</w:t>
      </w:r>
    </w:p>
    <w:p>
      <w:pPr/>
      <w:r>
        <w:rPr/>
        <w:t xml:space="preserve">  model_key: deepseek-flash</w:t>
      </w:r>
    </w:p>
    <w:p>
      <w:pPr/>
      <w:r>
        <w:rPr/>
        <w:t xml:space="preserve">  est_points: 5.50</w:t>
      </w:r>
    </w:p>
    <w:p>
      <w:pPr/>
      <w:r>
        <w:rPr/>
        <w:t xml:space="preserve">  keywords: 问卷,开放题,编码归类,主题归纳,文本分析,调研,用户研究</w:t>
      </w:r>
    </w:p>
    <w:p>
      <w:pPr/>
      <w:r>
        <w:rPr/>
        <w:t xml:space="preserve">步骤：</w:t>
      </w:r>
    </w:p>
    <w:p>
      <w:pPr/>
      <w:r>
        <w:rPr>
          <w:b w:val="1"/>
          <w:bCs w:val="1"/>
        </w:rPr>
        <w:t xml:space="preserve">第1步 建编码框架（类目表）</w:t>
      </w:r>
    </w:p>
    <w:p>
      <w:pPr/>
      <w:r>
        <w:rPr/>
        <w:t xml:space="preserve">你是问卷研究分析师。请先基于开放题文本设计**编码框架（类目表）**，不要逐题编码。
已知：开放题文本 {{responses}}、研究主题/背景 {{topic}}、目标群体 {{audience_desc}}、期望类目数 {{cat_num}}。
要求：
1. 通读全部开放题，提炼 4–{{cat_num}} 个互斥且穷尽的类目（MECE），每个给「类目名+一句话定义+1–2 条典型原话示例」。
2. 明确易混淆类目的判定准则（如 A 与 B 的边界）。
3. 给出编码规则（如何判定一条回答归属哪个类目），并说明 [无法归类] 的处理方式。
4. 只规划框架，不输出逐题编码结果。</w:t>
      </w:r>
    </w:p>
    <w:p>
      <w:pPr/>
      <w:r>
        <w:rPr>
          <w:b w:val="1"/>
          <w:bCs w:val="1"/>
        </w:rPr>
        <w:t xml:space="preserve">第2步 逐题编码+主题归纳</w:t>
      </w:r>
    </w:p>
    <w:p>
      <w:pPr/>
      <w:r>
        <w:rPr/>
        <w:t xml:space="preserve">上面是编码框架（上一步产出）。请基于它对所有开放题**逐题编码并归纳主题**。
要求：
1. 逐条将开放题归入框架类目，格式「[类目名] 原话（可缩写）」。
2. 统计各类目频次与占比，用表格呈现。
3. 归纳 3–5 个核心主题，每条给「主题名+代表原话+占比/趋势」。
4. 若发现框架未覆盖的新模式，单列「未归类/新发现」并建议补充类目。
5. 不臆造回答；原话缺失或模糊标 [待核实]。</w:t>
      </w:r>
    </w:p>
    <w:p>
      <w:pPr/>
      <w:r>
        <w:rPr/>
        <w:t xml:space="preserve">输入项：</w:t>
      </w:r>
    </w:p>
    <w:p>
      <w:pPr/>
      <w:r>
        <w:rPr/>
        <w:t xml:space="preserve">  开放题文本</w:t>
      </w:r>
    </w:p>
    <w:p>
      <w:pPr/>
      <w:r>
        <w:rPr/>
        <w:t xml:space="preserve">  研究主题/背景</w:t>
      </w:r>
    </w:p>
    <w:p>
      <w:pPr/>
      <w:r>
        <w:rPr/>
        <w:t xml:space="preserve">  目标群体（选填）</w:t>
      </w:r>
    </w:p>
    <w:p>
      <w:pPr/>
      <w:r>
        <w:rPr/>
        <w:t xml:space="preserve">  期望类目数</w:t>
      </w:r>
    </w:p>
    <w:p>
      <w:pPr/>
      <w:r>
        <w:rPr/>
        <w:t xml:space="preserve">示例输出：</w:t>
      </w:r>
    </w:p>
    <w:p>
      <w:pPr/>
      <w:r>
        <w:rPr/>
        <w:t xml:space="preserve">**第 1 步 · 编码框架（节选）**
- 类目1 价格敏感：对定价/性价比不满（示例：「价格太贵」「贵但能接受」）。
- 类目2 服务体验：客服响应/态度问题（示例：「客服响应慢」）。
- 类目3 产品功能：功能缺失/稳定性（示例：「功能太少」「经常闪退」「希望导出 Excel」）。
- 边界：价格类只收定价相关；功能缺失不归入价格。
**第 2 步 · 编码+主题（节选）**
| 类目 | 频次 | 占比 |
|---|---|---|
| 价格敏感 | 2 | 33% |
| 服务体验 | 1 | 17% |
| 产品功能 | 3 | 50% |
- 核心主题：产品功能与稳定性是首要退订动因，其次为价格。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2026-10-19T18:56:48+08:00</dcterms:created>
  <dcterms:modified xsi:type="dcterms:W3CDTF">2026-10-19T18:56:48+08:00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